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เจ้าบ้านหรือผู้ที่เจ้าบ้านมอบอำนาจหรือบุคคลที่มีชื่อซ้ำ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(ฉบับเจ้าบ้านที่มีรายการบุคคลซ้ำกัน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(ของผู้แจ้งหรือของเจ้าบ้าน)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กรณีมีชื่อและรายการบุคคลในทะเบียนบ้านมากกว่า 1 แห่ง สำนักทะเบียนท้องถิ่นเทศบาลตำบลบ้านแท่น วิชาญ น้อยลา 24/08/2015 13:34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