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การรับแจ้งการเกิดเกินกำหนด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ระยะเวลาการแจ้ง ตั้งแต่พ้นกำหนด 15วัน นับแต่วันที่เกิด</w:t>
        <w:br/>
        <w:t xml:space="preserve"/>
        <w:br/>
        <w:t xml:space="preserve">2. ผู้แจ้ง ได้แก่</w:t>
        <w:br/>
        <w:t xml:space="preserve"/>
        <w:br/>
        <w:t xml:space="preserve">(1) บิดา มารดา หรือผู้ปกครอง กรณีบุคคลที่จะแจ้งการเกิดยังไม่บรรลุนิติภาวะ</w:t>
        <w:br/>
        <w:t xml:space="preserve"/>
        <w:br/>
        <w:t xml:space="preserve">(2) ผู้ที่ยังไม่ได้แจ้งการเกิด แจ้งการเกิดด้วยตนเอง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(ที่เด็กเกิด)/ติดต่อด้วยตนเอง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รวมรวมพยานหลักฐาน เสนอให้นายอำเภอแห่งท้องที่พิจารณา อนุมัติ/ไม่อนุมัติ และแจ้งผลการพิจารณาให้นายทะเบียนทราบ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89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รับแจ้งการเกิด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หรือใบสำคัญประจำตัวคนต่างด้าว ของบิดา มารดา หรือผู้ปกครองของเด็ก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 ที่มีชื่อบิดา มารดา หรือผู้ปกครอง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รูปถ่ายของเด็ก 2 นิ้ว จำนวน 2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หนังสือรับรองการเกิด ตามแบบ ท.ร.1/1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(กรณีที่เด็กเกิดในสถานพยาบาล)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(กรณีที่มอบหมายให้บุคคลอื่นเป็นผู้แจ้ง)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เว็ปไซด์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การรับแจ้งการเกิดเกินกำหนด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พ.ศ.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การรับแจ้งการเกิดเกินกำหนด สำนักทะเบียนท้องถิ่นเทศบาลตำบลบ้านแท่น วิชาญ น้อยลา 17/08/2015 13:58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