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ผู้ร้อง ได้แก่ เจ้าของรายการหรือผู้มีส่วนได้เสียจะขอให้นายทะเบียน ตรวจ คัด หรือคัดและรับรองสำเนารายการเอกสารทะเบียนราษฎรซึ่งเป็นต้นฉบับ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(สำนักทะเบียนที่จัดทำทะเบียนราษฎรด้วยระบบคอมพิวเตอร์ แห่งใดแห่งหนึ่งก็ได้)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(ของผู้ร้อง กรณีเจ้าของรายการหรือผู้มีส่วนได้เสียมาดำเนินการด้วยตนเอง)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(ผู้มอบหมาย พร้อมหนังสือมอบหมาย กรณีที่มีการมอบหมาย)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หลักฐานที่แสดงความเป็นผู้มีส่วนได้เสีย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 สำนักทะเบียนท้องถิ่นเทศบาลตำบลบ้านแท่น วิชาญ น้อยลา 24/08/2015 13:57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