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การขอหนังสือรับรองการเกิด ตามมาตรา 20/1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ผู้ร้อง หรือผู้ได้รับมอบอำนาจ</w:t>
        <w:br/>
        <w:t xml:space="preserve"/>
        <w:br/>
        <w:t xml:space="preserve">2.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(ที่ผู้ร้องเกิด / ที่ผู้ร้องมีชื่อในทะเบียนบ้าน / ที่ผู้ร้องมีภูมิลำเนาอยู่ในปัจจุบัน)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 ตรวจสอบเอกสาร สอบสวนพยานบุคคล พยานแวดล้อมที่เกี่ยวข้อง เกี่ยวกับบิดา มารดา สัญชาติของบิดามารดา ถึงสถานที่เกิด จำนวนพี่น้องร่วมบิดามารดา และทีอยู่ปัจจุบัน และรวบรวมหลักฐานทั้งหมดพร้อมความเห็น เสนอให้นายอำเภอพิจารณา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นายอำเภอ พิจารณาพยานหลักฐาน แล้วแจ้งผลการพิจารณาให้นายทะเบียนอำเภอหรือนายทะเบียนท้องถิ่นทราบ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9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นายทะเบียนอำเภอหรือนายทะเบียนท้องถิ่น พิจารณาดำเนินการ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(ผู้แจ้ง)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 2 นิ้ว จำนวน 2 รูป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 หรือสำเนาทะเบียนประวัติ เช่น ท.ร.38 , ท.ร. 38/1 , ท.ร.38 ก หรือ ท.ร.38 ข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หลักฐานที่แสดงว่าเกิดในราชอาณาจักร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(เช่น หลักฐานลงบัญชีทหารกองเกิน , ใบสำคัญประจำถิ่นที่อยู่ หรือใบสำคัญประจำตัวคนต่างด้าว เป็นต้น)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โทร. 0-4488-7021 0-4488-7106 หรือ</w:t>
              <w:br/>
              <w:t xml:space="preserve">เว็ปไซด์ 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การขอหนังสือรับรองการเกิด ตามมาตรา 20/1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ประกาศสำนักทะเบียนกลางเรื่องหลักเกณฑ์เงื่อนไขและวิธีการในการของหนังสือรับรองการเกิดตามมาตรา 20/1 แห่งพระราชบัญญัติการทะเบียนราษฎร พ.ศ. 2534 ซึ่งแก้ไขเพิ่มเติมโดยพระราชบัญญัติการทะเบียนราษฎร (ฉบับที่ 2)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การขอหนังสือรับรองการเกิด ตามมาตรา 20/1 สำนักทะเบียนท้องถิ่นเทศบาลตำบลบ้านแท่น วิชาญ น้อยลา 17/08/2015 14:21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