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การรับแจ้งการตายเกินกำหนด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 หรือที่ศพอยู่หรือมีการจัดการศพโดยการเก็บ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ท.ร.4/1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(กรณีผู้ตายเข้ารับการรักษาก่อนตาย)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พยานหลักฐานอื่น เช่น รูปถ่ายงานศพของผู้ตาย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การรับแจ้งการตายเกินกำหนด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การรับแจ้งการตายเกินกำหนด กรณีสำนักทะเบียนอื่น สำนักทะเบียนท้องถิ่นเทศบาลตำบลบ้านแท่น วิชาญ น้อยลา 17/08/2015 14:26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