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การรับชำระภาษีบำรุงท้องที่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ที่ดินที่ต้องเสียภาษีบำรุงท้องที่ ได้แก่ ที่ดินที่เป็นของบุคคลหรือคณะบุคคล ไม่ว่าจะเป็นบุคคลธรรมดาหรือนิติบุคคลซึ่งมีกรรมสิทธิ์ในที่ดิน หรือสิทธิครอบครองอยู่ในที่ดินที่ไม่เป็นกรรมสิทธิ์ของเอกชน ที่ดินที่ต้องเสียภาษีบำรุงท้องที่ ได้แก่ พื้นที่ดิน และพื้นที่ที่เป็นภูเขาหรือที่มีน้ำด้วย โดยไม่เป็นที่ดินที่เจ้าของที่ดินได้รับการยกเว้นภาษีหรืออยู่ในเกณฑ์ลดหย่อนผู้มีหน้าที่เสียภาษีบำรุงท้องที่ คือ ผู้ที่เป็นเจ้าของที่ดินในวันที่ 1 มกราคมของปีใด มีหน้าที่เสียภาษีบำรุงท้องที่สำหรับปีนั้น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กรณีมีการยื่นแบบแสดงรายการ (ภ.บ.ท.5) ซึ่งต้องยื่นใหม่        </w:t>
              <w:br/>
              <w:t xml:space="preserve">ทุก 4 ปี / ครั้ง (ภายในเดือนมกราคม)</w:t>
              <w:br/>
              <w:t xml:space="preserve">1.ผู้เป็นเจ้าของที่ดินยื่นแบบแสดงรายการที่ดิน (ภ.บ.ท. 5)</w:t>
              <w:br/>
              <w:t xml:space="preserve">2.เจ้าหน้าที่รับแบบยื่น ภ.บ.ท.5 และตรวจสอบเอกสารกับข้อมูลใน </w:t>
              <w:br/>
              <w:t xml:space="preserve">   ผ.ท.4 และ ผ.ท.5.</w:t>
              <w:br/>
              <w:t xml:space="preserve">3.คำนวณค่าภาษีบำรุงท้องที่จากหน่วยราคาปานกลางที่ดินและประเมิน</w:t>
              <w:br/>
              <w:t xml:space="preserve">   ค่าภาษีบำรุงท้องที่</w:t>
              <w:br/>
              <w:t xml:space="preserve"/>
              <w:br/>
              <w:t xml:space="preserve"/>
              <w:br/>
              <w:t xml:space="preserve">-16-</w:t>
              <w:br/>
              <w:t xml:space="preserve"/>
              <w:br/>
              <w:t xml:space="preserve">4.แจ้งการประเมิน (ภ.บ.ท.5)</w:t>
              <w:br/>
              <w:t xml:space="preserve">5.ผู้มีหน้าที่เสียภาษีบำรุงท้องที่ชำระเงิน และรับใบเสร็จรับเงิน</w:t>
              <w:br/>
              <w:t xml:space="preserve">   ค่าภาษีบำรุงท้องที่ (ภ.บ.ท.11)</w:t>
              <w:br/>
              <w:t xml:space="preserve">   สำหรับการ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 บัตรประจำตัวประชาชน และสำเนาทะเบียนบ้าน                                                จำนวน   1   ฉบับ 2. ใบเสร็จรับเงินค่าภาษีบำรุงท้องที่ปีที่ผ่านมา (ภ.บ.ท.11)                                         จำนวน   1 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อัตราภาษีบำรุงท้องที่กำหนดไว้ในบัญชีท้ายพระราชบัญญัติ แบ่งเป็น 34 อัตรา</w:t>
              <w:br/>
              <w:t xml:space="preserve">ราคาปานกลางที่ดินเกินไร่ละ 30,000 บาท ให้เสียภาษีดังนี้ ราคาปานกลางของที่ดิน 30,000 บาทแรก </w:t>
              <w:br/>
              <w:t xml:space="preserve">เสียภาษี 70 บาท</w:t>
              <w:br/>
              <w:t xml:space="preserve">ส่วนที่เกิน 30,000 บาท เสียภาษี 10,000 บาท ต่อ 25 บาท</w:t>
              <w:br/>
              <w:t xml:space="preserve">ประกอบกสิกรรม ประเภทไม้ล้มลุกเสียกึ่งอัตรา</w:t>
              <w:br/>
              <w:t xml:space="preserve">ด้วยตนเอง ไม่เกินไร่ละ 5 บาท</w:t>
              <w:br/>
              <w:t xml:space="preserve">ที่ดินว่างเปล่า เสียเพิ่ม 1 เท่า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 โทร. 0-4488-7021 0-4488-7106 หรือ www.banthaen.go.th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การรับชำระภาษีบำรุงท้องที่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เทศบาลตำบลกลางดง อำเภอทุ่งเสลี่ยม จังหวัดสุโขทัย กรมส่งเสริมการปกครองท้องถิ่น เทศบาลตำบลกลางดง อำเภอทุ่งเสลี่ยม จังหวัดสุโขทัย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ภาษีบำรุงท้องที่ พ.ศ. 2508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พ.ร.บ.ภาษีบำรุงท้องที่ พ.ศ. 2508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8.0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การรับชำระภาษีบำรุงท้องที่ 11/09/2558 11:15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