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สำนักทะเบียนท้องถิ่นเทสบาลตำบลบ้านแท่น/ติดต่อด้วยตนเอง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(ทีผู้ขอเพิ่มชื่อนั้นมีภูมิลำเนาอยู่)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สอบสวนผู้ร้อง เจ้าบ้าน พยานบุคคลที่น่าเชื่อถือให้ปรากฎข้อเท็จจริงเกี่ยวกับประวัติความเป็นมา ของผู้ขอเพิ่มชื่อ โดยรวบรวมหลักฐาน พร้อมความเห็น เสนอให้ นายอำเภอท้องที่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ดำเนินการเพิ่มชื่อเข้าในทะเบียนบ้าน และแจ้งให้ผู้ขอเพิ่มชื่อทราบ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หลักฐานราชการอื่น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 สำนักทะเบียนท้องถิ่นเทศบาลตำบลบ้านแท่น วิชาญ น้อยลา 24/08/2015 11:26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