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เจ้าบ้านหรือผู้ที่เจ้าบ้านมอบอำนาจหรือบุคคลที่มีชื่อซ้ำ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หรือคนที่มีชื่อซ้ำ โดยให้ยืนยันให้แน่นอนเพียงแห่งเดียว โดยรวบรวมหลักฐาน เพื่อเสนอนายทะเบียนพิจารณา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(ฉบับเจ้าบ้านที่มีรายการบุคคลซ้ำกัน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(ของผู้แจ้งหรือของเจ้าบ้าน)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 สำนักทะเบียนท้องถิ่นเทศบาลตำบลบ้านแท่น 07/09/2015 09:07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