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การรับแจ้งการย้ายเข้า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ผู้แจ้ง ได้แก่ เจ้าบ้าน หรือผู้ที่ได้รับมอบหมาย</w:t>
        <w:br/>
        <w:t xml:space="preserve"/>
        <w:br/>
        <w:t xml:space="preserve">2. ระยะเวลาการแจ้ง ภายใน ๑๕ วันนับแต่วันที่ย้ายเข้า</w:t>
        <w:br/>
        <w:t xml:space="preserve"/>
        <w:br/>
        <w:t xml:space="preserve">3.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7 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 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(แห่งท้องที่ที่บ้านหลังที่ย้ายเข้าตั้งอยู่)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20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รับแจ้ง/ไม่รับแจ้ง และแจ้งผลการพิจารณา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(เจ้าบ้านที่ประสงค์จะย้ายเข้า)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(ของผู้ย้ายที่อยู่ 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สำเนาทะเบียนบ้านฉบับเจ้าบ้าน ท.ร.14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(ที่ประสงค์จะย้ายเข้า)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ใบรับแจ้งการย้ายที่อยู่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(ที่ได้รับมาจากการย้ายออก ซึ่งเจ้าบ้านได้ลงชื่อยินยอมให้ย้ายเข้า)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การรับแจ้งการย้ายเข้า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การรับแจ้งการย้ายเข้า สำนักทะเบียนท้องถิ่นเทศบาลตำบลบ้านแท่น วิชาญ น้อยลา 21/08/2015 13:46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48910-B6AD-4A08-A953-ED1B36471FE2}"/>
</file>

<file path=customXml/itemProps3.xml><?xml version="1.0" encoding="utf-8"?>
<ds:datastoreItem xmlns:ds="http://schemas.openxmlformats.org/officeDocument/2006/customXml" ds:itemID="{A7BFB44E-2D17-4F68-8753-E190B8266FD0}"/>
</file>

<file path=customXml/itemProps4.xml><?xml version="1.0" encoding="utf-8"?>
<ds:datastoreItem xmlns:ds="http://schemas.openxmlformats.org/officeDocument/2006/customXml" ds:itemID="{758DAFD0-3F98-42AF-A16C-8EEC9D3664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